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1339" w:right="0" w:firstLine="0"/>
        <w:jc w:val="center"/>
        <w:spacing w:after="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3</w:t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к договору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39" w:right="0" w:firstLine="0"/>
        <w:jc w:val="center"/>
        <w:spacing w:after="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от_____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39" w:right="0" w:firstLine="0"/>
        <w:jc w:val="center"/>
        <w:spacing w:after="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№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______________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39" w:right="0" w:firstLine="0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включая бенефициаров (в том числе, конечных)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sz w:val="24"/>
          <w:szCs w:val="24"/>
          <w:lang w:eastAsia="ru-RU"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jc w:val="right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Дата </w:t>
      </w:r>
      <w:r>
        <w:rPr>
          <w:rFonts w:ascii="Liberation Serif" w:hAnsi="Liberation Serif" w:eastAsia="Liberation Serif" w:cs="Liberation Serif"/>
          <w:i/>
          <w:sz w:val="24"/>
          <w:szCs w:val="24"/>
          <w:lang w:eastAsia="ru-RU"/>
        </w:rPr>
        <w:t xml:space="preserve">заполнения число / месяц / год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pPr w:horzAnchor="margin" w:tblpXSpec="left" w:vertAnchor="text" w:tblpY="86" w:leftFromText="180" w:topFromText="0" w:rightFromText="180" w:bottomFromText="0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3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7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Руководитель /Участник /бенефициар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numPr>
          <w:ilvl w:val="1"/>
          <w:numId w:val="1"/>
        </w:numPr>
        <w:ind w:left="567"/>
        <w:jc w:val="both"/>
        <w:spacing w:after="0" w:line="240" w:lineRule="auto"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numPr>
          <w:ilvl w:val="1"/>
          <w:numId w:val="1"/>
        </w:numPr>
        <w:ind w:left="567"/>
        <w:jc w:val="both"/>
        <w:spacing w:after="0" w:line="240" w:lineRule="auto"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  <w:t xml:space="preserve"> (далее –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right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right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Подпись уполномоченного лица организации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right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печать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организации</w:t>
      </w:r>
      <w:r>
        <w:rPr>
          <w:rFonts w:ascii="Liberation Serif" w:hAnsi="Liberation Serif" w:eastAsia="Liberation Serif" w:cs="Liberation Serif"/>
        </w:rPr>
      </w:r>
    </w:p>
    <w:sectPr>
      <w:footnotePr/>
      <w:endnotePr/>
      <w:type w:val="nextPage"/>
      <w:pgSz w:w="16840" w:h="11901" w:orient="landscape"/>
      <w:pgMar w:top="851" w:right="1418" w:bottom="709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ourier New">
    <w:panose1 w:val="020704090202050204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0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HQ-SCCM01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smirnyagina_as</cp:lastModifiedBy>
  <cp:revision>3</cp:revision>
  <dcterms:created xsi:type="dcterms:W3CDTF">2024-09-18T06:44:00Z</dcterms:created>
  <dcterms:modified xsi:type="dcterms:W3CDTF">2025-11-14T10:08:16Z</dcterms:modified>
</cp:coreProperties>
</file>